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BB39">
      <w:pPr>
        <w:spacing w:line="360" w:lineRule="auto"/>
        <w:jc w:val="left"/>
        <w:rPr>
          <w:rFonts w:hint="eastAsia" w:ascii="华文中宋" w:hAnsi="华文中宋" w:eastAsia="华文中宋" w:cs="华文中宋"/>
          <w:b/>
          <w:bCs w:val="0"/>
          <w:color w:val="0F0F0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F0F0F"/>
          <w:sz w:val="32"/>
          <w:szCs w:val="32"/>
          <w:lang w:val="en-US" w:eastAsia="zh-CN"/>
        </w:rPr>
        <w:t>附件4-2</w:t>
      </w:r>
      <w:r>
        <w:rPr>
          <w:rFonts w:hint="eastAsia" w:ascii="仿宋" w:hAnsi="仿宋" w:eastAsia="仿宋" w:cs="仿宋"/>
          <w:b w:val="0"/>
          <w:bCs/>
          <w:color w:val="0F0F0F"/>
          <w:sz w:val="24"/>
          <w:szCs w:val="2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color w:val="0F0F0F"/>
          <w:sz w:val="28"/>
          <w:szCs w:val="28"/>
          <w:lang w:val="en-US" w:eastAsia="zh-CN"/>
        </w:rPr>
        <w:t xml:space="preserve">                        附录A  市政工程施工安全检查评分汇总表</w:t>
      </w:r>
    </w:p>
    <w:p w14:paraId="4A077FFC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color w:val="0F0F0F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color w:val="0F0F0F"/>
          <w:sz w:val="21"/>
          <w:szCs w:val="21"/>
          <w:lang w:val="en-US" w:eastAsia="zh-CN"/>
        </w:rPr>
        <w:t>表A   市政工程施工安全检查评分汇总表</w:t>
      </w:r>
    </w:p>
    <w:p w14:paraId="13791ECD">
      <w:pPr>
        <w:spacing w:before="29" w:line="220" w:lineRule="auto"/>
        <w:ind w:left="65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企业名称：                 </w:t>
      </w:r>
      <w:r>
        <w:rPr>
          <w:rFonts w:hint="eastAsia" w:ascii="仿宋" w:hAnsi="仿宋" w:eastAsia="仿宋" w:cs="仿宋"/>
          <w:spacing w:val="-1"/>
          <w:sz w:val="20"/>
          <w:szCs w:val="20"/>
        </w:rPr>
        <w:t xml:space="preserve">                 </w:t>
      </w:r>
      <w:r>
        <w:rPr>
          <w:rFonts w:hint="eastAsia" w:ascii="仿宋" w:hAnsi="仿宋" w:eastAsia="仿宋" w:cs="仿宋"/>
          <w:spacing w:val="-1"/>
          <w:sz w:val="20"/>
          <w:szCs w:val="2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pacing w:val="-1"/>
          <w:sz w:val="20"/>
          <w:szCs w:val="20"/>
        </w:rPr>
        <w:t>资质等级：</w:t>
      </w:r>
      <w:r>
        <w:rPr>
          <w:rFonts w:hint="eastAsia" w:ascii="仿宋" w:hAnsi="仿宋" w:eastAsia="仿宋" w:cs="仿宋"/>
          <w:spacing w:val="1"/>
          <w:sz w:val="20"/>
          <w:szCs w:val="20"/>
        </w:rPr>
        <w:t xml:space="preserve">                     </w:t>
      </w:r>
      <w:r>
        <w:rPr>
          <w:rFonts w:hint="eastAsia" w:ascii="仿宋" w:hAnsi="仿宋" w:eastAsia="仿宋" w:cs="仿宋"/>
          <w:spacing w:val="1"/>
          <w:sz w:val="20"/>
          <w:szCs w:val="2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-1"/>
          <w:sz w:val="20"/>
          <w:szCs w:val="20"/>
        </w:rPr>
        <w:t>检查日期：</w:t>
      </w:r>
      <w:r>
        <w:rPr>
          <w:rFonts w:hint="eastAsia" w:ascii="仿宋" w:hAnsi="仿宋" w:eastAsia="仿宋" w:cs="仿宋"/>
          <w:spacing w:val="-1"/>
          <w:sz w:val="20"/>
          <w:szCs w:val="2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"/>
          <w:sz w:val="20"/>
          <w:szCs w:val="20"/>
        </w:rPr>
        <w:t>年</w:t>
      </w:r>
      <w:r>
        <w:rPr>
          <w:rFonts w:hint="eastAsia" w:ascii="仿宋" w:hAnsi="仿宋" w:eastAsia="仿宋" w:cs="仿宋"/>
          <w:spacing w:val="48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48"/>
          <w:sz w:val="20"/>
          <w:szCs w:val="2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0"/>
          <w:szCs w:val="20"/>
        </w:rPr>
        <w:t>月   日</w:t>
      </w:r>
    </w:p>
    <w:p w14:paraId="1DC0A973">
      <w:pPr>
        <w:spacing w:line="27" w:lineRule="exact"/>
      </w:pPr>
    </w:p>
    <w:tbl>
      <w:tblPr>
        <w:tblStyle w:val="7"/>
        <w:tblW w:w="14700" w:type="dxa"/>
        <w:tblInd w:w="-5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690"/>
        <w:gridCol w:w="705"/>
        <w:gridCol w:w="1080"/>
        <w:gridCol w:w="1095"/>
        <w:gridCol w:w="1035"/>
        <w:gridCol w:w="1080"/>
        <w:gridCol w:w="1050"/>
        <w:gridCol w:w="1050"/>
        <w:gridCol w:w="1095"/>
        <w:gridCol w:w="1035"/>
        <w:gridCol w:w="1050"/>
        <w:gridCol w:w="1080"/>
        <w:gridCol w:w="1065"/>
      </w:tblGrid>
      <w:tr w14:paraId="1DBB9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90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368BB1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right="62" w:rightChars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单位工程</w:t>
            </w:r>
          </w:p>
          <w:p w14:paraId="3977A5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right="62" w:rightChars="0"/>
              <w:jc w:val="center"/>
              <w:textAlignment w:val="baseline"/>
              <w:rPr>
                <w:rFonts w:hint="eastAsia" w:ascii="仿宋" w:hAnsi="仿宋" w:eastAsia="仿宋" w:cs="仿宋"/>
                <w:spacing w:val="1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4"/>
                <w:sz w:val="20"/>
                <w:szCs w:val="20"/>
              </w:rPr>
              <w:t>(施工现</w:t>
            </w: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</w:rPr>
              <w:t>场</w:t>
            </w:r>
          </w:p>
          <w:p w14:paraId="6BF6E6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right="62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</w:rPr>
              <w:t>名称)</w:t>
            </w:r>
          </w:p>
          <w:p w14:paraId="09EDAF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left="94" w:right="62" w:hanging="39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24DC46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2"/>
                <w:sz w:val="20"/>
                <w:szCs w:val="20"/>
              </w:rPr>
              <w:t>项目</w:t>
            </w:r>
          </w:p>
          <w:p w14:paraId="2E756F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类别</w:t>
            </w:r>
          </w:p>
          <w:p w14:paraId="4DFD0F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left="64" w:hanging="26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335F43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right="38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结构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类型</w:t>
            </w:r>
          </w:p>
          <w:p w14:paraId="0E083F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left="26" w:right="38" w:firstLine="3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51D2F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right="49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总计</w:t>
            </w:r>
            <w:r>
              <w:rPr>
                <w:rFonts w:hint="eastAsia" w:ascii="仿宋" w:hAnsi="仿宋" w:eastAsia="仿宋" w:cs="仿宋"/>
                <w:spacing w:val="10"/>
                <w:w w:val="119"/>
                <w:sz w:val="20"/>
                <w:szCs w:val="20"/>
              </w:rPr>
              <w:t>得分</w:t>
            </w: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</w:rPr>
              <w:t>(满分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100分)</w:t>
            </w:r>
          </w:p>
          <w:p w14:paraId="01C62B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left="66" w:right="49" w:firstLine="63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35" w:type="dxa"/>
            <w:gridSpan w:val="10"/>
            <w:shd w:val="clear" w:color="auto" w:fill="auto"/>
            <w:noWrap w:val="0"/>
            <w:vAlign w:val="center"/>
          </w:tcPr>
          <w:p w14:paraId="39171A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591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项目名称及分值</w:t>
            </w:r>
          </w:p>
        </w:tc>
      </w:tr>
      <w:tr w14:paraId="5EC1B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590" w:type="dxa"/>
            <w:vMerge w:val="continue"/>
            <w:tcBorders>
              <w:top w:val="nil"/>
            </w:tcBorders>
            <w:noWrap w:val="0"/>
            <w:vAlign w:val="center"/>
          </w:tcPr>
          <w:p w14:paraId="4B01A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noWrap w:val="0"/>
            <w:vAlign w:val="center"/>
          </w:tcPr>
          <w:p w14:paraId="2F1D4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noWrap w:val="0"/>
            <w:vAlign w:val="center"/>
          </w:tcPr>
          <w:p w14:paraId="53812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2AFD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50F58A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安全管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理(满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分10分)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1459D7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文明施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工(满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分10分)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7B92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高处作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业(满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分10分)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B3769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3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1"/>
                <w:sz w:val="20"/>
                <w:szCs w:val="20"/>
              </w:rPr>
              <w:t>施工用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电(满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分10分)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10B0C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20" w:lineRule="exact"/>
              <w:ind w:right="73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9"/>
                <w:sz w:val="20"/>
                <w:szCs w:val="20"/>
              </w:rPr>
              <w:t>施工机</w:t>
            </w: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具(满</w:t>
            </w:r>
            <w:r>
              <w:rPr>
                <w:rFonts w:hint="eastAsia" w:ascii="仿宋" w:hAnsi="仿宋" w:eastAsia="仿宋" w:cs="仿宋"/>
                <w:spacing w:val="11"/>
                <w:sz w:val="20"/>
                <w:szCs w:val="20"/>
              </w:rPr>
              <w:t>分5分)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CEB0C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320" w:lineRule="exact"/>
              <w:ind w:right="97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地基基础工程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(满分</w:t>
            </w:r>
            <w:r>
              <w:rPr>
                <w:rFonts w:hint="eastAsia" w:ascii="仿宋" w:hAnsi="仿宋" w:eastAsia="仿宋" w:cs="仿宋"/>
                <w:spacing w:val="15"/>
                <w:sz w:val="20"/>
                <w:szCs w:val="20"/>
              </w:rPr>
              <w:t>10分)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4CBBC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320" w:lineRule="exact"/>
              <w:ind w:right="31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脚手架与作业平台工程(满分10分)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F662C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320" w:lineRule="exact"/>
              <w:ind w:right="98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模板工程及支撑系统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(满分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15</w:t>
            </w:r>
            <w:r>
              <w:rPr>
                <w:rFonts w:hint="eastAsia" w:ascii="仿宋" w:hAnsi="仿宋" w:eastAsia="仿宋" w:cs="仿宋"/>
                <w:spacing w:val="-3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分)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E873E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320" w:lineRule="exact"/>
              <w:ind w:right="93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地下暗挖与顶管工程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(满分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10分)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1DA5A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320" w:lineRule="exact"/>
              <w:ind w:right="93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起重吊 装工程 ( 满分10 分)</w:t>
            </w:r>
          </w:p>
        </w:tc>
      </w:tr>
      <w:tr w14:paraId="0A96E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590" w:type="dxa"/>
            <w:noWrap w:val="0"/>
            <w:vAlign w:val="top"/>
          </w:tcPr>
          <w:p w14:paraId="04F93A74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51FA356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61C96AF8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51474A54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noWrap w:val="0"/>
            <w:vAlign w:val="top"/>
          </w:tcPr>
          <w:p w14:paraId="5C5B8B09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noWrap w:val="0"/>
            <w:vAlign w:val="top"/>
          </w:tcPr>
          <w:p w14:paraId="3F944300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2805C64A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783B1A9B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6AD7FECD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noWrap w:val="0"/>
            <w:vAlign w:val="top"/>
          </w:tcPr>
          <w:p w14:paraId="6E2106A6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noWrap w:val="0"/>
            <w:vAlign w:val="top"/>
          </w:tcPr>
          <w:p w14:paraId="66DA591A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1A9B8101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301DACEA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6D66046C">
            <w:pPr>
              <w:rPr>
                <w:rFonts w:ascii="Arial"/>
                <w:sz w:val="21"/>
              </w:rPr>
            </w:pPr>
          </w:p>
        </w:tc>
      </w:tr>
      <w:tr w14:paraId="42E3C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90" w:type="dxa"/>
            <w:noWrap w:val="0"/>
            <w:vAlign w:val="center"/>
          </w:tcPr>
          <w:p w14:paraId="69670CAD">
            <w:pPr>
              <w:pStyle w:val="6"/>
              <w:spacing w:before="73" w:line="232" w:lineRule="auto"/>
              <w:ind w:left="5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评定等级</w:t>
            </w:r>
          </w:p>
        </w:tc>
        <w:tc>
          <w:tcPr>
            <w:tcW w:w="13110" w:type="dxa"/>
            <w:gridSpan w:val="13"/>
            <w:noWrap w:val="0"/>
            <w:vAlign w:val="center"/>
          </w:tcPr>
          <w:p w14:paraId="5D7AB0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B9B5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4700" w:type="dxa"/>
            <w:gridSpan w:val="14"/>
            <w:noWrap w:val="0"/>
            <w:vAlign w:val="center"/>
          </w:tcPr>
          <w:p w14:paraId="79237A69">
            <w:pPr>
              <w:pStyle w:val="6"/>
              <w:spacing w:before="224" w:line="360" w:lineRule="auto"/>
              <w:ind w:left="9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评语</w:t>
            </w:r>
          </w:p>
        </w:tc>
      </w:tr>
      <w:tr w14:paraId="1E38B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90" w:type="dxa"/>
            <w:noWrap w:val="0"/>
            <w:vAlign w:val="center"/>
          </w:tcPr>
          <w:p w14:paraId="3AE1F5FE">
            <w:pPr>
              <w:pStyle w:val="6"/>
              <w:spacing w:before="77" w:line="232" w:lineRule="auto"/>
              <w:ind w:left="54"/>
              <w:jc w:val="center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检查单位</w:t>
            </w:r>
          </w:p>
          <w:p w14:paraId="46DB835C">
            <w:pPr>
              <w:pStyle w:val="6"/>
              <w:spacing w:before="77" w:line="232" w:lineRule="auto"/>
              <w:ind w:left="54"/>
              <w:jc w:val="left"/>
              <w:rPr>
                <w:rFonts w:hint="default" w:ascii="仿宋" w:hAnsi="仿宋" w:eastAsia="仿宋" w:cs="仿宋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val="en-US" w:eastAsia="zh-CN"/>
              </w:rPr>
              <w:t>（施工企业）</w:t>
            </w:r>
          </w:p>
        </w:tc>
        <w:tc>
          <w:tcPr>
            <w:tcW w:w="3570" w:type="dxa"/>
            <w:gridSpan w:val="4"/>
            <w:noWrap w:val="0"/>
            <w:vAlign w:val="center"/>
          </w:tcPr>
          <w:p w14:paraId="22F53E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69E1758">
            <w:pPr>
              <w:pStyle w:val="6"/>
              <w:spacing w:before="77" w:line="232" w:lineRule="auto"/>
              <w:ind w:left="103"/>
              <w:jc w:val="center"/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企业</w:t>
            </w:r>
          </w:p>
          <w:p w14:paraId="10FEBBD5">
            <w:pPr>
              <w:pStyle w:val="6"/>
              <w:spacing w:before="77" w:line="232" w:lineRule="auto"/>
              <w:ind w:left="10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负责人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76DB83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6AFE868">
            <w:pPr>
              <w:pStyle w:val="6"/>
              <w:spacing w:before="77" w:line="232" w:lineRule="auto"/>
              <w:ind w:left="3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受检项目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7BD65D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175D6E4">
            <w:pPr>
              <w:pStyle w:val="6"/>
              <w:spacing w:before="77" w:line="233" w:lineRule="auto"/>
              <w:ind w:left="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项目经理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6F6738C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46BC56C">
      <w:pPr>
        <w:spacing w:before="80" w:line="231" w:lineRule="auto"/>
        <w:ind w:left="631"/>
        <w:rPr>
          <w:rFonts w:ascii="宋体" w:hAnsi="宋体" w:eastAsia="宋体" w:cs="宋体"/>
          <w:sz w:val="14"/>
          <w:szCs w:val="14"/>
        </w:rPr>
      </w:pPr>
      <w:r>
        <w:rPr>
          <w:rFonts w:hint="eastAsia" w:ascii="仿宋" w:hAnsi="仿宋" w:eastAsia="仿宋" w:cs="仿宋"/>
          <w:spacing w:val="-2"/>
          <w:sz w:val="21"/>
          <w:szCs w:val="21"/>
        </w:rPr>
        <w:t>注：项目类别是指道路工程、桥梁工程、隧道工程、管线工程等项目分类。</w:t>
      </w:r>
    </w:p>
    <w:p w14:paraId="6F0D2803"/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D5016AE-69FB-48FD-A7DE-405185474A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8C05E2F-4B9E-40D1-8832-0B7498FB85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AE4930A-21FE-4149-A641-8FE54102DB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8D067F-876A-458D-8A13-A363EE7591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B16F5"/>
    <w:rsid w:val="386C47F8"/>
    <w:rsid w:val="53E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288</Characters>
  <Lines>0</Lines>
  <Paragraphs>0</Paragraphs>
  <TotalTime>0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2025-05-27T15:25:00Z</dcterms:created>
  <dc:creator>Administrator</dc:creator>
  <cp:lastModifiedBy>春暖花开，岁月静好</cp:lastModifiedBy>
  <dcterms:modified xsi:type="dcterms:W3CDTF">2026-03-25T06:43:11Z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eyJoZGlkIjoiZjJmYjVhZDdmMTE3NDdmMzFkNzhlNTljZGMwNjg0NWYiLCJ1c2VySWQiOiIzMzI3MTQwNDAifQ==</vt:lpwstr>
  </property>
  <property fmtid="{D5CDD505-2E9C-101B-9397-08002B2CF9AE}" pid="4" name="ICV">
    <vt:lpwstr>90ED417A38704B598485B75D181052B3_12</vt:lpwstr>
  </property>
</Properties>
</file>